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4D9CDAB7" w14:textId="77777777" w:rsidR="00CB55B1" w:rsidRDefault="00CB55B1" w:rsidP="00CB55B1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CB55B1">
        <w:rPr>
          <w:bCs/>
          <w:szCs w:val="28"/>
        </w:rPr>
        <w:t>Ускорение «дачной амнистии»</w:t>
      </w:r>
    </w:p>
    <w:p w14:paraId="59076BEC" w14:textId="77777777" w:rsidR="00CB55B1" w:rsidRPr="00CB55B1" w:rsidRDefault="00CB55B1" w:rsidP="00CB55B1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14:paraId="157F6CA2" w14:textId="0CC4130E" w:rsidR="00CB55B1" w:rsidRPr="00CB55B1" w:rsidRDefault="00CB55B1" w:rsidP="00CB55B1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B55B1">
        <w:rPr>
          <w:bCs/>
          <w:szCs w:val="28"/>
        </w:rPr>
        <w:t>«Федеральным законом от 28.06.2022 № 185-ФЗ "О внесении изменений в отдельные законодательные акты Российской Федерации" ускорено вступление в силу закона о продлении "дачной амнистии".</w:t>
      </w:r>
    </w:p>
    <w:p w14:paraId="547747A3" w14:textId="591BBD27" w:rsidR="00CB55B1" w:rsidRPr="00CB55B1" w:rsidRDefault="00CB55B1" w:rsidP="00CB55B1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B55B1">
        <w:rPr>
          <w:bCs/>
          <w:szCs w:val="28"/>
        </w:rPr>
        <w:t xml:space="preserve">Таким образом, срок вступления в силу Федерального закона от 30.12.2021 № 478-ФЗ "О внесении изменений в отдельные законодательные акты Российской Федерации", которым "дачная амнистия" продлевается до 1 марта 2031 года, перенесен с 1 сентября на 1 июля 2022 года» - сообщил заместитель руководителя Управления Росреестра по чеченской Республике Мовсар </w:t>
      </w:r>
      <w:proofErr w:type="spellStart"/>
      <w:r w:rsidRPr="00CB55B1">
        <w:rPr>
          <w:bCs/>
          <w:szCs w:val="28"/>
        </w:rPr>
        <w:t>Мустаев</w:t>
      </w:r>
      <w:proofErr w:type="spellEnd"/>
      <w:r w:rsidRPr="00CB55B1">
        <w:rPr>
          <w:bCs/>
          <w:szCs w:val="28"/>
        </w:rPr>
        <w:t>.</w:t>
      </w:r>
    </w:p>
    <w:p w14:paraId="7F04084F" w14:textId="18345C6F" w:rsidR="00CB55B1" w:rsidRPr="00CB55B1" w:rsidRDefault="00CB55B1" w:rsidP="00CB55B1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B55B1">
        <w:rPr>
          <w:bCs/>
          <w:szCs w:val="28"/>
        </w:rPr>
        <w:t>Кроме того, оптимизирована процедура государственной регистрации права при наличии в ЕГРН записи о невозможности государственной регистрации без личного участия правообладателя.</w:t>
      </w:r>
    </w:p>
    <w:p w14:paraId="58BFC592" w14:textId="2BCACAF1" w:rsidR="00CB55B1" w:rsidRPr="00CB55B1" w:rsidRDefault="00CB55B1" w:rsidP="00CB55B1">
      <w:pPr>
        <w:tabs>
          <w:tab w:val="left" w:pos="-2268"/>
          <w:tab w:val="left" w:pos="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B55B1">
        <w:rPr>
          <w:bCs/>
          <w:szCs w:val="28"/>
        </w:rPr>
        <w:t>В частности, предусмотрено, что, в случае если в ЕГРН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(его законного представителя) и договор, на основании которого возникает право на недвижимое имущество (долю в праве собственности), подлежащее государственной регистрации, подписан от имени правообладателя представителем по доверенности, заявление о государственной регистрации прав и прилагаемые к нему документы в орган регистрации прав нотариусом не предоставляются.</w:t>
      </w:r>
    </w:p>
    <w:p w14:paraId="500B4A14" w14:textId="1DD8575F" w:rsidR="00CB55B1" w:rsidRPr="00CB55B1" w:rsidRDefault="00CB55B1" w:rsidP="00CB55B1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B55B1">
        <w:rPr>
          <w:bCs/>
          <w:szCs w:val="28"/>
        </w:rPr>
        <w:t>Федеральный закон вступает в силу со дня его официального опубликования.</w:t>
      </w:r>
    </w:p>
    <w:p w14:paraId="21704FBD" w14:textId="77777777" w:rsidR="0055369C" w:rsidRPr="008B1E89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3FD"/>
    <w:multiLevelType w:val="multilevel"/>
    <w:tmpl w:val="528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C89"/>
    <w:multiLevelType w:val="multilevel"/>
    <w:tmpl w:val="C95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79E6"/>
    <w:multiLevelType w:val="multilevel"/>
    <w:tmpl w:val="5E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2BE6"/>
    <w:rsid w:val="005A50BF"/>
    <w:rsid w:val="005A6F32"/>
    <w:rsid w:val="005B7FDB"/>
    <w:rsid w:val="005C4C6E"/>
    <w:rsid w:val="005E3507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B1E89"/>
    <w:rsid w:val="008E7550"/>
    <w:rsid w:val="00901CD1"/>
    <w:rsid w:val="0092644F"/>
    <w:rsid w:val="009269ED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B0054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55B1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24A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18858499-F1D7-4520-8113-4097A80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CD22-2501-463D-833B-89EAB2BF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2022-07-01T13:28:00Z</dcterms:created>
  <dcterms:modified xsi:type="dcterms:W3CDTF">2022-07-15T20:53:00Z</dcterms:modified>
</cp:coreProperties>
</file>